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364A" w14:textId="56A78D22"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D7F3" w14:textId="2AD82393" w:rsidR="00A84B3E" w:rsidRPr="00913FEA" w:rsidRDefault="00A84B3E" w:rsidP="00423201">
                            <w:pPr>
                              <w:jc w:val="center"/>
                              <w:rPr>
                                <w:b/>
                                <w:sz w:val="22"/>
                              </w:rPr>
                            </w:pPr>
                            <w:r w:rsidRPr="00913FEA">
                              <w:rPr>
                                <w:b/>
                                <w:sz w:val="22"/>
                              </w:rPr>
                              <w:t>PARISH OF</w:t>
                            </w:r>
                            <w:r w:rsidR="00913FEA" w:rsidRPr="00913FEA">
                              <w:rPr>
                                <w:b/>
                                <w:sz w:val="22"/>
                              </w:rPr>
                              <w:t xml:space="preserve"> COGENHOE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Y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UWmOn2nEnC678BND7ANXbaZqu5OFN8V4mJTE76nKylFX1NSAjvf3HSfXR1x&#10;lAHZ9Z9ECWHIQQsLNFSyNaWDYiBAhy49njtjqBSwOZtFsyCCowLOgiBaeLZ1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" filled="f" stroked="f">
                <v:textbox inset="0,0,0,0">
                  <w:txbxContent>
                    <w:p w14:paraId="372FD7F3" w14:textId="2AD82393" w:rsidR="00A84B3E" w:rsidRPr="00913FEA" w:rsidRDefault="00A84B3E" w:rsidP="00423201">
                      <w:pPr>
                        <w:jc w:val="center"/>
                        <w:rPr>
                          <w:b/>
                          <w:sz w:val="22"/>
                        </w:rPr>
                      </w:pPr>
                      <w:r w:rsidRPr="00913FEA">
                        <w:rPr>
                          <w:b/>
                          <w:sz w:val="22"/>
                        </w:rPr>
                        <w:t>PARISH OF</w:t>
                      </w:r>
                      <w:r w:rsidR="00913FEA" w:rsidRPr="00913FEA">
                        <w:rPr>
                          <w:b/>
                          <w:sz w:val="22"/>
                        </w:rPr>
                        <w:t xml:space="preserve"> COGENHOE</w:t>
                      </w: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bookmarkStart w:id="0" w:name="_GoBack"/>
      <w:bookmarkEnd w:id="0"/>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85"/>
    <w:multiLevelType w:val="hybridMultilevel"/>
    <w:tmpl w:val="BB8C6204"/>
    <w:lvl w:ilvl="0" w:tplc="39C0D2D4">
      <w:start w:val="1"/>
      <w:numFmt w:val="decimal"/>
      <w:lvlText w:val="%1."/>
      <w:lvlJc w:val="left"/>
      <w:pPr>
        <w:tabs>
          <w:tab w:val="num" w:pos="1260"/>
        </w:tabs>
        <w:ind w:left="1260" w:hanging="360"/>
      </w:pPr>
    </w:lvl>
    <w:lvl w:ilvl="1" w:tplc="CC683B90" w:tentative="1">
      <w:start w:val="1"/>
      <w:numFmt w:val="lowerLetter"/>
      <w:lvlText w:val="%2."/>
      <w:lvlJc w:val="left"/>
      <w:pPr>
        <w:tabs>
          <w:tab w:val="num" w:pos="1980"/>
        </w:tabs>
        <w:ind w:left="1980" w:hanging="360"/>
      </w:pPr>
    </w:lvl>
    <w:lvl w:ilvl="2" w:tplc="6CC666A6" w:tentative="1">
      <w:start w:val="1"/>
      <w:numFmt w:val="lowerRoman"/>
      <w:lvlText w:val="%3."/>
      <w:lvlJc w:val="right"/>
      <w:pPr>
        <w:tabs>
          <w:tab w:val="num" w:pos="2700"/>
        </w:tabs>
        <w:ind w:left="2700" w:hanging="180"/>
      </w:pPr>
    </w:lvl>
    <w:lvl w:ilvl="3" w:tplc="73E22D8E" w:tentative="1">
      <w:start w:val="1"/>
      <w:numFmt w:val="decimal"/>
      <w:lvlText w:val="%4."/>
      <w:lvlJc w:val="left"/>
      <w:pPr>
        <w:tabs>
          <w:tab w:val="num" w:pos="3420"/>
        </w:tabs>
        <w:ind w:left="3420" w:hanging="360"/>
      </w:pPr>
    </w:lvl>
    <w:lvl w:ilvl="4" w:tplc="0D26DDF8" w:tentative="1">
      <w:start w:val="1"/>
      <w:numFmt w:val="lowerLetter"/>
      <w:lvlText w:val="%5."/>
      <w:lvlJc w:val="left"/>
      <w:pPr>
        <w:tabs>
          <w:tab w:val="num" w:pos="4140"/>
        </w:tabs>
        <w:ind w:left="4140" w:hanging="360"/>
      </w:pPr>
    </w:lvl>
    <w:lvl w:ilvl="5" w:tplc="2216F9EC" w:tentative="1">
      <w:start w:val="1"/>
      <w:numFmt w:val="lowerRoman"/>
      <w:lvlText w:val="%6."/>
      <w:lvlJc w:val="right"/>
      <w:pPr>
        <w:tabs>
          <w:tab w:val="num" w:pos="4860"/>
        </w:tabs>
        <w:ind w:left="4860" w:hanging="180"/>
      </w:pPr>
    </w:lvl>
    <w:lvl w:ilvl="6" w:tplc="99DE5C7A" w:tentative="1">
      <w:start w:val="1"/>
      <w:numFmt w:val="decimal"/>
      <w:lvlText w:val="%7."/>
      <w:lvlJc w:val="left"/>
      <w:pPr>
        <w:tabs>
          <w:tab w:val="num" w:pos="5580"/>
        </w:tabs>
        <w:ind w:left="5580" w:hanging="360"/>
      </w:pPr>
    </w:lvl>
    <w:lvl w:ilvl="7" w:tplc="1B2A77F8" w:tentative="1">
      <w:start w:val="1"/>
      <w:numFmt w:val="lowerLetter"/>
      <w:lvlText w:val="%8."/>
      <w:lvlJc w:val="left"/>
      <w:pPr>
        <w:tabs>
          <w:tab w:val="num" w:pos="6300"/>
        </w:tabs>
        <w:ind w:left="6300" w:hanging="360"/>
      </w:pPr>
    </w:lvl>
    <w:lvl w:ilvl="8" w:tplc="DD521BAC"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D"/>
    <w:rsid w:val="000713BD"/>
    <w:rsid w:val="000F4704"/>
    <w:rsid w:val="003D4387"/>
    <w:rsid w:val="00423201"/>
    <w:rsid w:val="0060181B"/>
    <w:rsid w:val="007A5F2D"/>
    <w:rsid w:val="00913FEA"/>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913FEA"/>
    <w:rPr>
      <w:rFonts w:ascii="Tahoma" w:hAnsi="Tahoma" w:cs="Tahoma"/>
      <w:sz w:val="16"/>
      <w:szCs w:val="16"/>
    </w:rPr>
  </w:style>
  <w:style w:type="character" w:customStyle="1" w:styleId="BalloonTextChar">
    <w:name w:val="Balloon Text Char"/>
    <w:basedOn w:val="DefaultParagraphFont"/>
    <w:link w:val="BalloonText"/>
    <w:rsid w:val="00913FEA"/>
    <w:rPr>
      <w:rFonts w:ascii="Tahoma" w:hAnsi="Tahoma" w:cs="Tahoma"/>
      <w:color w:val="000000"/>
      <w:kern w:val="3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913FEA"/>
    <w:rPr>
      <w:rFonts w:ascii="Tahoma" w:hAnsi="Tahoma" w:cs="Tahoma"/>
      <w:sz w:val="16"/>
      <w:szCs w:val="16"/>
    </w:rPr>
  </w:style>
  <w:style w:type="character" w:customStyle="1" w:styleId="BalloonTextChar">
    <w:name w:val="Balloon Text Char"/>
    <w:basedOn w:val="DefaultParagraphFont"/>
    <w:link w:val="BalloonText"/>
    <w:rsid w:val="00913FEA"/>
    <w:rPr>
      <w:rFonts w:ascii="Tahoma" w:hAnsi="Tahoma" w:cs="Tahoma"/>
      <w:color w:val="000000"/>
      <w:kern w:val="3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John Grubb</cp:lastModifiedBy>
  <cp:revision>4</cp:revision>
  <cp:lastPrinted>2020-02-26T15:31:00Z</cp:lastPrinted>
  <dcterms:created xsi:type="dcterms:W3CDTF">2020-01-08T11:08:00Z</dcterms:created>
  <dcterms:modified xsi:type="dcterms:W3CDTF">2020-02-26T15:31:00Z</dcterms:modified>
</cp:coreProperties>
</file>